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AF432" w14:textId="48AC6949" w:rsidR="00856211" w:rsidRPr="006F7838" w:rsidRDefault="00B713CD" w:rsidP="00C6712C">
      <w:pPr>
        <w:spacing w:before="120" w:after="240"/>
        <w:ind w:right="-142"/>
        <w:jc w:val="right"/>
        <w:rPr>
          <w:rFonts w:ascii="Calibri" w:hAnsi="Calibri" w:cs="Calibri"/>
        </w:rPr>
      </w:pPr>
      <w:r w:rsidRPr="006F7838">
        <w:rPr>
          <w:rFonts w:ascii="Calibri" w:hAnsi="Calibri" w:cs="Calibri"/>
        </w:rPr>
        <w:t>Beroun</w:t>
      </w:r>
      <w:r w:rsidR="00856211" w:rsidRPr="006F7838">
        <w:rPr>
          <w:rFonts w:ascii="Calibri" w:hAnsi="Calibri" w:cs="Calibri"/>
        </w:rPr>
        <w:t xml:space="preserve">, </w:t>
      </w:r>
      <w:r w:rsidR="00F05614">
        <w:rPr>
          <w:rFonts w:ascii="Calibri" w:hAnsi="Calibri" w:cs="Calibri"/>
        </w:rPr>
        <w:t>14</w:t>
      </w:r>
      <w:r w:rsidR="00CE6645">
        <w:rPr>
          <w:rFonts w:ascii="Calibri" w:hAnsi="Calibri" w:cs="Calibri"/>
        </w:rPr>
        <w:t xml:space="preserve">. </w:t>
      </w:r>
      <w:r w:rsidR="00F05614">
        <w:rPr>
          <w:rFonts w:ascii="Calibri" w:hAnsi="Calibri" w:cs="Calibri"/>
        </w:rPr>
        <w:t>srpna</w:t>
      </w:r>
      <w:r w:rsidR="00856211" w:rsidRPr="006F7838">
        <w:rPr>
          <w:rFonts w:ascii="Calibri" w:hAnsi="Calibri" w:cs="Calibri"/>
        </w:rPr>
        <w:t xml:space="preserve"> 20</w:t>
      </w:r>
      <w:r w:rsidR="000F3D93" w:rsidRPr="006F7838">
        <w:rPr>
          <w:rFonts w:ascii="Calibri" w:hAnsi="Calibri" w:cs="Calibri"/>
        </w:rPr>
        <w:t>2</w:t>
      </w:r>
      <w:r w:rsidR="00F05614">
        <w:rPr>
          <w:rFonts w:ascii="Calibri" w:hAnsi="Calibri" w:cs="Calibri"/>
        </w:rPr>
        <w:t>6</w:t>
      </w:r>
    </w:p>
    <w:p w14:paraId="4DA6EAC5" w14:textId="787595D6" w:rsidR="00770720" w:rsidRPr="000F04D0" w:rsidRDefault="000F04D0" w:rsidP="004463A6">
      <w:pPr>
        <w:ind w:right="-144"/>
        <w:rPr>
          <w:rFonts w:ascii="Calibri" w:hAnsi="Calibri" w:cs="Calibri"/>
          <w:b/>
          <w:sz w:val="27"/>
          <w:szCs w:val="27"/>
        </w:rPr>
      </w:pPr>
      <w:r w:rsidRPr="000F04D0">
        <w:rPr>
          <w:rFonts w:ascii="Calibri" w:hAnsi="Calibri" w:cs="Calibri"/>
          <w:b/>
          <w:sz w:val="27"/>
          <w:szCs w:val="27"/>
        </w:rPr>
        <w:t xml:space="preserve">Koněpruské jeskyně </w:t>
      </w:r>
      <w:r w:rsidR="00F05614">
        <w:rPr>
          <w:rFonts w:ascii="Calibri" w:hAnsi="Calibri" w:cs="Calibri"/>
          <w:b/>
          <w:sz w:val="27"/>
          <w:szCs w:val="27"/>
        </w:rPr>
        <w:t xml:space="preserve">rozptýlí 19. </w:t>
      </w:r>
      <w:r w:rsidR="00AF2400">
        <w:rPr>
          <w:rFonts w:ascii="Calibri" w:hAnsi="Calibri" w:cs="Calibri"/>
          <w:b/>
          <w:sz w:val="27"/>
          <w:szCs w:val="27"/>
        </w:rPr>
        <w:t>srpna</w:t>
      </w:r>
      <w:r w:rsidR="00F05614">
        <w:rPr>
          <w:rFonts w:ascii="Calibri" w:hAnsi="Calibri" w:cs="Calibri"/>
          <w:b/>
          <w:sz w:val="27"/>
          <w:szCs w:val="27"/>
        </w:rPr>
        <w:t xml:space="preserve"> mýty o netopýrech a představí jejich život</w:t>
      </w:r>
    </w:p>
    <w:p w14:paraId="178961C8" w14:textId="77777777" w:rsidR="0060546F" w:rsidRPr="006F7838" w:rsidRDefault="00856211" w:rsidP="004463A6">
      <w:pPr>
        <w:ind w:right="-144"/>
        <w:rPr>
          <w:rFonts w:ascii="Calibri" w:hAnsi="Calibri" w:cs="Calibri"/>
          <w:i/>
        </w:rPr>
      </w:pPr>
      <w:r w:rsidRPr="006F7838">
        <w:rPr>
          <w:rFonts w:ascii="Calibri" w:hAnsi="Calibri" w:cs="Calibri"/>
          <w:i/>
        </w:rPr>
        <w:t>Tisková zpráva</w:t>
      </w:r>
    </w:p>
    <w:p w14:paraId="40491715" w14:textId="1ED3234B" w:rsidR="00F05614" w:rsidRDefault="00F05614" w:rsidP="000F04D0">
      <w:pPr>
        <w:tabs>
          <w:tab w:val="left" w:pos="4380"/>
        </w:tabs>
        <w:spacing w:after="120" w:line="240" w:lineRule="auto"/>
        <w:ind w:right="-144"/>
        <w:rPr>
          <w:rFonts w:ascii="Calibri" w:hAnsi="Calibri" w:cs="Calibri"/>
          <w:b/>
          <w:bCs/>
        </w:rPr>
      </w:pPr>
      <w:r w:rsidRPr="00F05614">
        <w:rPr>
          <w:rFonts w:ascii="Calibri" w:hAnsi="Calibri" w:cs="Calibri"/>
        </w:rPr>
        <w:t xml:space="preserve">Mýty o netopýrech uvedou na pravou míru odborníci při </w:t>
      </w:r>
      <w:r w:rsidRPr="00F05614">
        <w:rPr>
          <w:rFonts w:ascii="Calibri" w:hAnsi="Calibri" w:cs="Calibri"/>
          <w:b/>
          <w:bCs/>
        </w:rPr>
        <w:t>Dni s netopýrem</w:t>
      </w:r>
      <w:r w:rsidRPr="00F05614">
        <w:rPr>
          <w:rFonts w:ascii="Calibri" w:hAnsi="Calibri" w:cs="Calibri"/>
        </w:rPr>
        <w:t xml:space="preserve">, který se </w:t>
      </w:r>
      <w:r w:rsidRPr="00C6712C">
        <w:rPr>
          <w:rFonts w:ascii="Calibri" w:hAnsi="Calibri" w:cs="Calibri"/>
        </w:rPr>
        <w:t>uskuteční</w:t>
      </w:r>
      <w:r w:rsidRPr="00F05614">
        <w:rPr>
          <w:rFonts w:ascii="Calibri" w:hAnsi="Calibri" w:cs="Calibri"/>
          <w:b/>
          <w:bCs/>
        </w:rPr>
        <w:t xml:space="preserve"> ve středu 19. srpna </w:t>
      </w:r>
      <w:r w:rsidR="00A10BF4">
        <w:rPr>
          <w:rFonts w:ascii="Calibri" w:hAnsi="Calibri" w:cs="Calibri"/>
          <w:b/>
          <w:bCs/>
        </w:rPr>
        <w:t xml:space="preserve">od 13:00 </w:t>
      </w:r>
      <w:r w:rsidRPr="00F05614">
        <w:rPr>
          <w:rFonts w:ascii="Calibri" w:hAnsi="Calibri" w:cs="Calibri"/>
          <w:b/>
          <w:bCs/>
        </w:rPr>
        <w:t>v Domě přírody Českého krasu (DPČK) u Koněpruských jeskyní</w:t>
      </w:r>
      <w:r w:rsidRPr="00F05614">
        <w:rPr>
          <w:rFonts w:ascii="Calibri" w:hAnsi="Calibri" w:cs="Calibri"/>
        </w:rPr>
        <w:t xml:space="preserve"> na Berounsku. „V poslední době se objevily v médiích příběhy několika lidí kousnutých netopýrem. Odborníci z</w:t>
      </w:r>
      <w:r w:rsidR="007053B9">
        <w:rPr>
          <w:rFonts w:ascii="Calibri" w:hAnsi="Calibri" w:cs="Calibri"/>
        </w:rPr>
        <w:t> Ekocentra Nyctalus a Správy jeskyní</w:t>
      </w:r>
      <w:r w:rsidRPr="00F05614">
        <w:rPr>
          <w:rFonts w:ascii="Calibri" w:hAnsi="Calibri" w:cs="Calibri"/>
        </w:rPr>
        <w:t xml:space="preserve"> ČR příchozím objasní, že tito chránění letouni hibernující v jeskyních a štolách na člověka rozhodně sami neútočí. Ojedinělá pokousání v bytech se týkal</w:t>
      </w:r>
      <w:r w:rsidR="00354233">
        <w:rPr>
          <w:rFonts w:ascii="Calibri" w:hAnsi="Calibri" w:cs="Calibri"/>
        </w:rPr>
        <w:t>a</w:t>
      </w:r>
      <w:r w:rsidRPr="00F05614">
        <w:rPr>
          <w:rFonts w:ascii="Calibri" w:hAnsi="Calibri" w:cs="Calibri"/>
        </w:rPr>
        <w:t xml:space="preserve"> lidí, kteří je chytali do rukou, místo aby jen otevřeli okna a nechali je vyletět</w:t>
      </w:r>
      <w:r w:rsidRPr="00F05614">
        <w:rPr>
          <w:rFonts w:cstheme="minorHAnsi"/>
        </w:rPr>
        <w:t>,“ vysvětluje</w:t>
      </w:r>
      <w:r w:rsidRPr="00F32CBC">
        <w:rPr>
          <w:rFonts w:cstheme="minorHAnsi"/>
          <w:bCs/>
        </w:rPr>
        <w:t xml:space="preserve"> vedoucí </w:t>
      </w:r>
      <w:r>
        <w:rPr>
          <w:rFonts w:cstheme="minorHAnsi"/>
          <w:bCs/>
        </w:rPr>
        <w:t xml:space="preserve">DPČK a </w:t>
      </w:r>
      <w:r w:rsidRPr="00F32CBC">
        <w:rPr>
          <w:rFonts w:cstheme="minorHAnsi"/>
          <w:bCs/>
        </w:rPr>
        <w:t>Koněpruských jeskyní Michaela Nedvědová</w:t>
      </w:r>
    </w:p>
    <w:p w14:paraId="668B71C2" w14:textId="24FDAB65" w:rsidR="00F05614" w:rsidRPr="00F05614" w:rsidRDefault="00F05614" w:rsidP="000F04D0">
      <w:pPr>
        <w:tabs>
          <w:tab w:val="left" w:pos="4380"/>
        </w:tabs>
        <w:spacing w:after="120" w:line="240" w:lineRule="auto"/>
        <w:ind w:right="-144"/>
        <w:rPr>
          <w:rFonts w:ascii="Calibri" w:hAnsi="Calibri" w:cs="Calibri"/>
        </w:rPr>
      </w:pPr>
      <w:r w:rsidRPr="00F05614">
        <w:rPr>
          <w:rFonts w:ascii="Calibri" w:hAnsi="Calibri" w:cs="Calibri"/>
        </w:rPr>
        <w:t xml:space="preserve">Pořadatelé akce a přednášející účastníkům přiblíží běžný životní cyklus netopýrů a vrápenců, jejich unikátní techniku orientace v prostoru echolokací a další zajímavé informace o těchto </w:t>
      </w:r>
      <w:r>
        <w:rPr>
          <w:rFonts w:ascii="Calibri" w:hAnsi="Calibri" w:cs="Calibri"/>
        </w:rPr>
        <w:t xml:space="preserve">vzácných </w:t>
      </w:r>
      <w:r w:rsidRPr="00F05614">
        <w:rPr>
          <w:rFonts w:ascii="Calibri" w:hAnsi="Calibri" w:cs="Calibri"/>
        </w:rPr>
        <w:t xml:space="preserve">létajících savcích, v některých jazycích nazývaných jako „slepé myši“. </w:t>
      </w:r>
    </w:p>
    <w:p w14:paraId="5770126F" w14:textId="0CBFADE2" w:rsidR="00C6712C" w:rsidRPr="00C6712C" w:rsidRDefault="00C6712C" w:rsidP="00C6712C">
      <w:pPr>
        <w:tabs>
          <w:tab w:val="left" w:pos="4380"/>
        </w:tabs>
        <w:spacing w:after="120" w:line="240" w:lineRule="auto"/>
        <w:ind w:right="-144"/>
        <w:rPr>
          <w:rFonts w:ascii="Calibri" w:hAnsi="Calibri" w:cs="Calibri"/>
        </w:rPr>
      </w:pPr>
      <w:r>
        <w:rPr>
          <w:rFonts w:ascii="Calibri" w:hAnsi="Calibri" w:cs="Calibri"/>
        </w:rPr>
        <w:t>Příchozí se mohou t</w:t>
      </w:r>
      <w:r w:rsidRPr="00C6712C">
        <w:rPr>
          <w:rFonts w:ascii="Calibri" w:hAnsi="Calibri" w:cs="Calibri"/>
        </w:rPr>
        <w:t xml:space="preserve">ěšit na přednášky o netopýrech </w:t>
      </w:r>
      <w:r>
        <w:rPr>
          <w:rFonts w:ascii="Calibri" w:hAnsi="Calibri" w:cs="Calibri"/>
        </w:rPr>
        <w:t xml:space="preserve">v </w:t>
      </w:r>
      <w:r w:rsidRPr="00C6712C">
        <w:rPr>
          <w:rFonts w:ascii="Calibri" w:hAnsi="Calibri" w:cs="Calibri"/>
        </w:rPr>
        <w:t xml:space="preserve">15:00 a 17:00, </w:t>
      </w:r>
      <w:r w:rsidR="00A814F6">
        <w:rPr>
          <w:rFonts w:ascii="Calibri" w:hAnsi="Calibri" w:cs="Calibri"/>
        </w:rPr>
        <w:t xml:space="preserve">mimořádnou </w:t>
      </w:r>
      <w:r w:rsidRPr="00C6712C">
        <w:rPr>
          <w:rFonts w:ascii="Calibri" w:hAnsi="Calibri" w:cs="Calibri"/>
        </w:rPr>
        <w:t xml:space="preserve">návštěvu </w:t>
      </w:r>
      <w:r w:rsidR="00A814F6" w:rsidRPr="00047229">
        <w:rPr>
          <w:rFonts w:ascii="Calibri" w:hAnsi="Calibri" w:cs="Calibri"/>
          <w:b/>
          <w:bCs/>
        </w:rPr>
        <w:t>dosud</w:t>
      </w:r>
      <w:r w:rsidRPr="00047229">
        <w:rPr>
          <w:rFonts w:ascii="Calibri" w:hAnsi="Calibri" w:cs="Calibri"/>
          <w:b/>
          <w:bCs/>
        </w:rPr>
        <w:t xml:space="preserve"> nepřístupné štoly</w:t>
      </w:r>
      <w:r w:rsidRPr="00C6712C">
        <w:rPr>
          <w:rFonts w:ascii="Calibri" w:hAnsi="Calibri" w:cs="Calibri"/>
        </w:rPr>
        <w:t xml:space="preserve">, </w:t>
      </w:r>
      <w:r w:rsidR="00A814F6">
        <w:rPr>
          <w:rFonts w:ascii="Calibri" w:hAnsi="Calibri" w:cs="Calibri"/>
        </w:rPr>
        <w:t xml:space="preserve">která je </w:t>
      </w:r>
      <w:r w:rsidR="00A814F6" w:rsidRPr="00A814F6">
        <w:rPr>
          <w:rFonts w:ascii="Calibri" w:hAnsi="Calibri" w:cs="Calibri"/>
        </w:rPr>
        <w:t>zimní</w:t>
      </w:r>
      <w:r w:rsidR="00A814F6">
        <w:rPr>
          <w:rFonts w:ascii="Calibri" w:hAnsi="Calibri" w:cs="Calibri"/>
        </w:rPr>
        <w:t>m</w:t>
      </w:r>
      <w:r w:rsidR="00A814F6" w:rsidRPr="00A814F6">
        <w:rPr>
          <w:rFonts w:ascii="Calibri" w:hAnsi="Calibri" w:cs="Calibri"/>
        </w:rPr>
        <w:t xml:space="preserve"> útočiště</w:t>
      </w:r>
      <w:r w:rsidR="00A814F6">
        <w:rPr>
          <w:rFonts w:ascii="Calibri" w:hAnsi="Calibri" w:cs="Calibri"/>
        </w:rPr>
        <w:t>m</w:t>
      </w:r>
      <w:r w:rsidR="00A814F6" w:rsidRPr="00A814F6">
        <w:rPr>
          <w:rFonts w:ascii="Calibri" w:hAnsi="Calibri" w:cs="Calibri"/>
        </w:rPr>
        <w:t xml:space="preserve"> letounů</w:t>
      </w:r>
      <w:r w:rsidR="00A814F6">
        <w:rPr>
          <w:rFonts w:ascii="Calibri" w:hAnsi="Calibri" w:cs="Calibri"/>
        </w:rPr>
        <w:t>,</w:t>
      </w:r>
      <w:r w:rsidR="00A814F6" w:rsidRPr="00A814F6">
        <w:rPr>
          <w:rFonts w:ascii="Calibri" w:hAnsi="Calibri" w:cs="Calibri"/>
        </w:rPr>
        <w:t xml:space="preserve"> </w:t>
      </w:r>
      <w:r w:rsidRPr="00C6712C">
        <w:rPr>
          <w:rFonts w:ascii="Calibri" w:hAnsi="Calibri" w:cs="Calibri"/>
        </w:rPr>
        <w:t>naučnou stezku s pracovním listem i netopýří dílničku pro děti.</w:t>
      </w:r>
      <w:r>
        <w:rPr>
          <w:rFonts w:ascii="Calibri" w:hAnsi="Calibri" w:cs="Calibri"/>
        </w:rPr>
        <w:t xml:space="preserve"> </w:t>
      </w:r>
      <w:r w:rsidRPr="00C6712C">
        <w:rPr>
          <w:rFonts w:ascii="Calibri" w:hAnsi="Calibri" w:cs="Calibri"/>
        </w:rPr>
        <w:t xml:space="preserve">Po skončení odpoledního programu </w:t>
      </w:r>
      <w:r>
        <w:rPr>
          <w:rFonts w:ascii="Calibri" w:hAnsi="Calibri" w:cs="Calibri"/>
        </w:rPr>
        <w:t>lze</w:t>
      </w:r>
      <w:r w:rsidRPr="00C6712C">
        <w:rPr>
          <w:rFonts w:ascii="Calibri" w:hAnsi="Calibri" w:cs="Calibri"/>
        </w:rPr>
        <w:t xml:space="preserve"> vyrazit také na večerní vycházku s ultrazvukovým detektorem za lovícími netopýry. Na vycházku je nutné se předem přihlásit, kapacita je omezená. Registrace je možná na webu </w:t>
      </w:r>
      <w:hyperlink r:id="rId6" w:history="1">
        <w:r w:rsidRPr="00C6712C">
          <w:rPr>
            <w:rStyle w:val="Hypertextovodkaz"/>
            <w:rFonts w:ascii="Calibri" w:hAnsi="Calibri" w:cs="Calibri"/>
            <w:color w:val="auto"/>
          </w:rPr>
          <w:t>nyctalus.cz/cz/akce_s_netopyry/pozvanky.html</w:t>
        </w:r>
      </w:hyperlink>
    </w:p>
    <w:p w14:paraId="3CD41D62" w14:textId="69AB17D4" w:rsidR="00F32CBC" w:rsidRPr="00F32CBC" w:rsidRDefault="00C6712C" w:rsidP="0049629F">
      <w:pPr>
        <w:tabs>
          <w:tab w:val="left" w:pos="4380"/>
        </w:tabs>
        <w:spacing w:after="120" w:line="240" w:lineRule="auto"/>
        <w:ind w:right="-144"/>
        <w:rPr>
          <w:rFonts w:cstheme="minorHAnsi"/>
          <w:b/>
          <w:bCs/>
        </w:rPr>
      </w:pPr>
      <w:r w:rsidRPr="00C6712C">
        <w:rPr>
          <w:rFonts w:ascii="Calibri" w:hAnsi="Calibri" w:cs="Calibri"/>
        </w:rPr>
        <w:t xml:space="preserve">Vstupenky na odpolední program je možné zakoupit předem online na konepruske.caves.cz nebo přímo na místě v den akce do naplnění kapacity. </w:t>
      </w:r>
      <w:r w:rsidR="00F32CBC" w:rsidRPr="00C6712C">
        <w:rPr>
          <w:rFonts w:cstheme="minorHAnsi"/>
          <w:bCs/>
        </w:rPr>
        <w:t>Akce se bude konat za každého počasí</w:t>
      </w:r>
      <w:r w:rsidR="00F32CBC" w:rsidRPr="00F32CBC">
        <w:rPr>
          <w:rFonts w:cstheme="minorHAnsi"/>
          <w:bCs/>
        </w:rPr>
        <w:t xml:space="preserve">. </w:t>
      </w:r>
    </w:p>
    <w:p w14:paraId="45C2A889" w14:textId="0765A611" w:rsidR="00490C73" w:rsidRDefault="00580BBE" w:rsidP="00CF50C8">
      <w:pPr>
        <w:tabs>
          <w:tab w:val="left" w:pos="4380"/>
        </w:tabs>
        <w:spacing w:after="80" w:line="240" w:lineRule="auto"/>
        <w:ind w:right="-142"/>
        <w:rPr>
          <w:rFonts w:ascii="Calibri" w:hAnsi="Calibri" w:cs="Calibri"/>
          <w:bCs/>
        </w:rPr>
      </w:pPr>
      <w:r w:rsidRPr="00F32CBC">
        <w:rPr>
          <w:rFonts w:cstheme="minorHAnsi"/>
        </w:rPr>
        <w:t xml:space="preserve">Koněpruské jeskyně jsou </w:t>
      </w:r>
      <w:r w:rsidR="00CF50C8" w:rsidRPr="00F32CBC">
        <w:rPr>
          <w:rFonts w:cstheme="minorHAnsi"/>
        </w:rPr>
        <w:t>největším jeskynním systémem</w:t>
      </w:r>
      <w:r w:rsidR="00CF50C8">
        <w:rPr>
          <w:rFonts w:ascii="Calibri" w:hAnsi="Calibri" w:cs="Calibri"/>
        </w:rPr>
        <w:t xml:space="preserve"> Čech a </w:t>
      </w:r>
      <w:r>
        <w:rPr>
          <w:rFonts w:ascii="Calibri" w:hAnsi="Calibri" w:cs="Calibri"/>
        </w:rPr>
        <w:t>druhými nejnavštěvovanějšími jeskyněmi ze čtrnácti veřejnosti zpřístupněných jeskyní v péči S</w:t>
      </w:r>
      <w:r w:rsidR="00CF50C8">
        <w:rPr>
          <w:rFonts w:ascii="Calibri" w:hAnsi="Calibri" w:cs="Calibri"/>
        </w:rPr>
        <w:t>právy jeskyní</w:t>
      </w:r>
      <w:r>
        <w:rPr>
          <w:rFonts w:ascii="Calibri" w:hAnsi="Calibri" w:cs="Calibri"/>
        </w:rPr>
        <w:t xml:space="preserve"> ČR. </w:t>
      </w:r>
      <w:r>
        <w:rPr>
          <w:rFonts w:ascii="Calibri" w:hAnsi="Calibri" w:cs="Calibri"/>
          <w:bCs/>
        </w:rPr>
        <w:t>L</w:t>
      </w:r>
      <w:r w:rsidRPr="00AF0E51">
        <w:rPr>
          <w:rFonts w:ascii="Calibri" w:hAnsi="Calibri" w:cs="Calibri"/>
          <w:bCs/>
        </w:rPr>
        <w:t xml:space="preserve">eží ve středních Čechách, sedm kilometrů jižně od Berouna v chráněném území CHKO Český kras, nedaleko hradů Křivoklát a Karlštejn. </w:t>
      </w:r>
      <w:r w:rsidR="00CF50C8" w:rsidRPr="00AF0E51">
        <w:rPr>
          <w:rFonts w:ascii="Calibri" w:hAnsi="Calibri" w:cs="Calibri"/>
          <w:bCs/>
        </w:rPr>
        <w:t>Vznikly v</w:t>
      </w:r>
      <w:r w:rsidR="00826772">
        <w:rPr>
          <w:rFonts w:ascii="Calibri" w:hAnsi="Calibri" w:cs="Calibri"/>
          <w:bCs/>
        </w:rPr>
        <w:t> </w:t>
      </w:r>
      <w:r w:rsidR="00CF50C8" w:rsidRPr="00AF0E51">
        <w:rPr>
          <w:rFonts w:ascii="Calibri" w:hAnsi="Calibri" w:cs="Calibri"/>
          <w:bCs/>
        </w:rPr>
        <w:t xml:space="preserve">devonských vápencích starých až 410 miliónů let. Jsou vyvinuty ve třech výškových úrovních s </w:t>
      </w:r>
      <w:r w:rsidR="00CF50C8">
        <w:rPr>
          <w:rFonts w:ascii="Calibri" w:hAnsi="Calibri" w:cs="Calibri"/>
          <w:bCs/>
        </w:rPr>
        <w:t xml:space="preserve">o </w:t>
      </w:r>
      <w:r w:rsidR="00CF50C8">
        <w:rPr>
          <w:rFonts w:ascii="Calibri" w:hAnsi="Calibri" w:cs="Calibri"/>
        </w:rPr>
        <w:t>celkové délce 2050 metrů</w:t>
      </w:r>
      <w:r w:rsidR="00CF50C8">
        <w:rPr>
          <w:rFonts w:ascii="Calibri" w:hAnsi="Calibri" w:cs="Calibri"/>
          <w:bCs/>
        </w:rPr>
        <w:t xml:space="preserve"> a </w:t>
      </w:r>
      <w:r w:rsidR="00CF50C8">
        <w:rPr>
          <w:rFonts w:ascii="Calibri" w:hAnsi="Calibri" w:cs="Calibri"/>
        </w:rPr>
        <w:t>výškovém rozpětí přes 70 metrů</w:t>
      </w:r>
      <w:r w:rsidR="00CF50C8" w:rsidRPr="00AF0E51">
        <w:rPr>
          <w:rFonts w:ascii="Calibri" w:hAnsi="Calibri" w:cs="Calibri"/>
          <w:bCs/>
        </w:rPr>
        <w:t xml:space="preserve">. </w:t>
      </w:r>
      <w:r w:rsidR="00CF50C8">
        <w:rPr>
          <w:rFonts w:ascii="Calibri" w:hAnsi="Calibri" w:cs="Calibri"/>
        </w:rPr>
        <w:t xml:space="preserve">Mají bohatou krápníkovou výzdobu a mimořádně paleontologicky a archeologicky významné sedimentární výplně. </w:t>
      </w:r>
      <w:r w:rsidR="00CF50C8">
        <w:rPr>
          <w:rFonts w:ascii="Calibri" w:hAnsi="Calibri" w:cs="Calibri"/>
          <w:bCs/>
        </w:rPr>
        <w:t xml:space="preserve">Ve svrchním patře byla v 15. století tajná penězokazecká dílna. </w:t>
      </w:r>
    </w:p>
    <w:p w14:paraId="3806A381" w14:textId="1D3B55FB" w:rsidR="00597CDE" w:rsidRDefault="000B7808" w:rsidP="00597CDE">
      <w:pPr>
        <w:tabs>
          <w:tab w:val="left" w:pos="4380"/>
        </w:tabs>
        <w:spacing w:after="120" w:line="240" w:lineRule="auto"/>
        <w:ind w:right="-144"/>
        <w:rPr>
          <w:rFonts w:ascii="Calibri" w:hAnsi="Calibri" w:cs="Calibri"/>
          <w:bCs/>
        </w:rPr>
      </w:pPr>
      <w:r>
        <w:rPr>
          <w:rFonts w:cstheme="minorHAnsi"/>
        </w:rPr>
        <w:t>Po staletích zapomnění jako první do</w:t>
      </w:r>
      <w:r w:rsidRPr="00F32CBC">
        <w:rPr>
          <w:rFonts w:cstheme="minorHAnsi"/>
        </w:rPr>
        <w:t xml:space="preserve"> krasového podzemí pod Zlatým koněm vstoupili 14. září 1950 lomaři Mareš, Štěpán, Jiránek a Chvojka, když </w:t>
      </w:r>
      <w:r>
        <w:rPr>
          <w:rFonts w:cstheme="minorHAnsi"/>
        </w:rPr>
        <w:t xml:space="preserve">se </w:t>
      </w:r>
      <w:r w:rsidRPr="00F32CBC">
        <w:rPr>
          <w:rFonts w:cstheme="minorHAnsi"/>
        </w:rPr>
        <w:t xml:space="preserve">po odstřelu v lomu Zlatý koník otevřel na konci závalu drobný otvor s průvanem. </w:t>
      </w:r>
      <w:r w:rsidR="00CF50C8">
        <w:rPr>
          <w:rFonts w:ascii="Calibri" w:hAnsi="Calibri" w:cs="Calibri"/>
          <w:bCs/>
        </w:rPr>
        <w:t>P</w:t>
      </w:r>
      <w:r w:rsidR="00CF50C8" w:rsidRPr="00AF0E51">
        <w:rPr>
          <w:rFonts w:ascii="Calibri" w:hAnsi="Calibri" w:cs="Calibri"/>
          <w:bCs/>
        </w:rPr>
        <w:t xml:space="preserve">ro veřejnost </w:t>
      </w:r>
      <w:r w:rsidR="00CF50C8">
        <w:rPr>
          <w:rFonts w:ascii="Calibri" w:hAnsi="Calibri" w:cs="Calibri"/>
          <w:bCs/>
        </w:rPr>
        <w:t xml:space="preserve">byly </w:t>
      </w:r>
      <w:r w:rsidR="00CF50C8" w:rsidRPr="00AF0E51">
        <w:rPr>
          <w:rFonts w:ascii="Calibri" w:hAnsi="Calibri" w:cs="Calibri"/>
          <w:bCs/>
        </w:rPr>
        <w:t xml:space="preserve">zpřístupněny roku 1959. </w:t>
      </w:r>
      <w:r w:rsidR="00597CDE" w:rsidRPr="00240428">
        <w:rPr>
          <w:rFonts w:ascii="Calibri" w:hAnsi="Calibri" w:cs="Calibri"/>
        </w:rPr>
        <w:t xml:space="preserve">23. </w:t>
      </w:r>
      <w:r w:rsidR="00597CDE">
        <w:rPr>
          <w:rFonts w:ascii="Calibri" w:hAnsi="Calibri" w:cs="Calibri"/>
        </w:rPr>
        <w:t xml:space="preserve">července </w:t>
      </w:r>
      <w:r w:rsidR="00597CDE" w:rsidRPr="00240428">
        <w:rPr>
          <w:rFonts w:ascii="Calibri" w:hAnsi="Calibri" w:cs="Calibri"/>
        </w:rPr>
        <w:t>1965 uvol</w:t>
      </w:r>
      <w:r w:rsidR="00597CDE">
        <w:rPr>
          <w:rFonts w:ascii="Calibri" w:hAnsi="Calibri" w:cs="Calibri"/>
        </w:rPr>
        <w:t>nili</w:t>
      </w:r>
      <w:r w:rsidR="00597CDE" w:rsidRPr="00240428">
        <w:rPr>
          <w:rFonts w:ascii="Calibri" w:hAnsi="Calibri" w:cs="Calibri"/>
        </w:rPr>
        <w:t xml:space="preserve"> </w:t>
      </w:r>
      <w:r w:rsidR="00597CDE">
        <w:rPr>
          <w:rFonts w:ascii="Calibri" w:hAnsi="Calibri" w:cs="Calibri"/>
        </w:rPr>
        <w:t xml:space="preserve">jeskyňáři </w:t>
      </w:r>
      <w:r w:rsidR="00597CDE" w:rsidRPr="00240428">
        <w:rPr>
          <w:rFonts w:ascii="Calibri" w:hAnsi="Calibri" w:cs="Calibri"/>
        </w:rPr>
        <w:t>P</w:t>
      </w:r>
      <w:r w:rsidR="00597CDE">
        <w:rPr>
          <w:rFonts w:ascii="Calibri" w:hAnsi="Calibri" w:cs="Calibri"/>
        </w:rPr>
        <w:t>avel</w:t>
      </w:r>
      <w:r w:rsidR="00597CDE" w:rsidRPr="00240428">
        <w:rPr>
          <w:rFonts w:ascii="Calibri" w:hAnsi="Calibri" w:cs="Calibri"/>
        </w:rPr>
        <w:t xml:space="preserve"> Nosek a J</w:t>
      </w:r>
      <w:r w:rsidR="00597CDE">
        <w:rPr>
          <w:rFonts w:ascii="Calibri" w:hAnsi="Calibri" w:cs="Calibri"/>
        </w:rPr>
        <w:t>aroslav</w:t>
      </w:r>
      <w:r w:rsidR="00597CDE" w:rsidRPr="00240428">
        <w:rPr>
          <w:rFonts w:ascii="Calibri" w:hAnsi="Calibri" w:cs="Calibri"/>
        </w:rPr>
        <w:t xml:space="preserve"> Hromas zaklíněné bloky ve stropě Hlavní chodby spodního patra a nal</w:t>
      </w:r>
      <w:r w:rsidR="00597CDE">
        <w:rPr>
          <w:rFonts w:ascii="Calibri" w:hAnsi="Calibri" w:cs="Calibri"/>
        </w:rPr>
        <w:t>ezli</w:t>
      </w:r>
      <w:r w:rsidR="00597CDE" w:rsidRPr="00240428">
        <w:rPr>
          <w:rFonts w:ascii="Calibri" w:hAnsi="Calibri" w:cs="Calibri"/>
        </w:rPr>
        <w:t xml:space="preserve"> cestu do prvních prostor Nové </w:t>
      </w:r>
      <w:r w:rsidR="00597CDE" w:rsidRPr="00F32CBC">
        <w:rPr>
          <w:rFonts w:cstheme="minorHAnsi"/>
        </w:rPr>
        <w:t>jeskyně.</w:t>
      </w:r>
    </w:p>
    <w:p w14:paraId="5D5917EB" w14:textId="1E79DBC3" w:rsidR="00580BBE" w:rsidRDefault="00C6712C" w:rsidP="00CF50C8">
      <w:pPr>
        <w:tabs>
          <w:tab w:val="left" w:pos="4380"/>
        </w:tabs>
        <w:spacing w:after="80" w:line="240" w:lineRule="auto"/>
        <w:ind w:right="-142"/>
        <w:rPr>
          <w:rFonts w:ascii="Calibri" w:hAnsi="Calibri" w:cs="Calibri"/>
        </w:rPr>
      </w:pPr>
      <w:r>
        <w:rPr>
          <w:rFonts w:ascii="Calibri" w:hAnsi="Calibri" w:cs="Calibri"/>
          <w:bCs/>
        </w:rPr>
        <w:t xml:space="preserve">Prohlídkový okruh dlouhý </w:t>
      </w:r>
      <w:r w:rsidR="00580BBE">
        <w:rPr>
          <w:rFonts w:ascii="Calibri" w:hAnsi="Calibri" w:cs="Calibri"/>
          <w:bCs/>
        </w:rPr>
        <w:t>620 m</w:t>
      </w:r>
      <w:r>
        <w:rPr>
          <w:rFonts w:ascii="Calibri" w:hAnsi="Calibri" w:cs="Calibri"/>
          <w:bCs/>
        </w:rPr>
        <w:t>etrů</w:t>
      </w:r>
      <w:r w:rsidR="00580BBE">
        <w:rPr>
          <w:rFonts w:ascii="Calibri" w:hAnsi="Calibri" w:cs="Calibri"/>
          <w:bCs/>
        </w:rPr>
        <w:t xml:space="preserve"> projde ročně na </w:t>
      </w:r>
      <w:r>
        <w:rPr>
          <w:rFonts w:ascii="Calibri" w:hAnsi="Calibri" w:cs="Calibri"/>
        </w:rPr>
        <w:t>8</w:t>
      </w:r>
      <w:r w:rsidR="00580BBE">
        <w:rPr>
          <w:rFonts w:ascii="Calibri" w:hAnsi="Calibri" w:cs="Calibri"/>
        </w:rPr>
        <w:t xml:space="preserve">0 tisíc návštěvníků. </w:t>
      </w:r>
      <w:r>
        <w:rPr>
          <w:rFonts w:ascii="Calibri" w:hAnsi="Calibri" w:cs="Calibri"/>
        </w:rPr>
        <w:t>„</w:t>
      </w:r>
      <w:r w:rsidR="00E364AE">
        <w:rPr>
          <w:rFonts w:ascii="Calibri" w:hAnsi="Calibri" w:cs="Calibri"/>
          <w:bCs/>
        </w:rPr>
        <w:t xml:space="preserve">Během letních prázdnin mají Koněpruské podzemí </w:t>
      </w:r>
      <w:r w:rsidR="00E364AE">
        <w:rPr>
          <w:rFonts w:ascii="Calibri" w:hAnsi="Calibri" w:cs="Calibri"/>
        </w:rPr>
        <w:t xml:space="preserve">a Dům přírody Českého krasu </w:t>
      </w:r>
      <w:r w:rsidR="00E364AE">
        <w:rPr>
          <w:rFonts w:ascii="Calibri" w:hAnsi="Calibri" w:cs="Calibri"/>
          <w:bCs/>
        </w:rPr>
        <w:t xml:space="preserve">otevřeno denně od 8:30 do 17:00,“ dodává ředitel Správy jeskyní Milan Jan Půček. </w:t>
      </w:r>
      <w:r w:rsidR="00580BBE">
        <w:rPr>
          <w:rFonts w:ascii="Calibri" w:hAnsi="Calibri" w:cs="Calibri"/>
        </w:rPr>
        <w:t xml:space="preserve">O </w:t>
      </w:r>
      <w:r w:rsidR="00490C73">
        <w:rPr>
          <w:rFonts w:ascii="Calibri" w:hAnsi="Calibri" w:cs="Calibri"/>
        </w:rPr>
        <w:t xml:space="preserve">historii </w:t>
      </w:r>
      <w:r w:rsidR="00580BBE">
        <w:rPr>
          <w:rFonts w:ascii="Calibri" w:hAnsi="Calibri" w:cs="Calibri"/>
        </w:rPr>
        <w:t>jeskyní</w:t>
      </w:r>
      <w:r w:rsidR="00490C73">
        <w:rPr>
          <w:rFonts w:ascii="Calibri" w:hAnsi="Calibri" w:cs="Calibri"/>
        </w:rPr>
        <w:t>, prohlídkách</w:t>
      </w:r>
      <w:r w:rsidR="00580BBE">
        <w:rPr>
          <w:rFonts w:ascii="Calibri" w:hAnsi="Calibri" w:cs="Calibri"/>
        </w:rPr>
        <w:t xml:space="preserve"> </w:t>
      </w:r>
      <w:r w:rsidR="00E364AE">
        <w:rPr>
          <w:rFonts w:ascii="Calibri" w:hAnsi="Calibri" w:cs="Calibri"/>
        </w:rPr>
        <w:t xml:space="preserve">i přístupu </w:t>
      </w:r>
      <w:r w:rsidR="00580BBE">
        <w:rPr>
          <w:rFonts w:ascii="Calibri" w:hAnsi="Calibri" w:cs="Calibri"/>
        </w:rPr>
        <w:t xml:space="preserve">se lze více dozvědět na webech </w:t>
      </w:r>
      <w:hyperlink r:id="rId7" w:history="1">
        <w:r w:rsidR="00580BBE">
          <w:rPr>
            <w:rStyle w:val="Hypertextovodkaz"/>
            <w:rFonts w:ascii="Calibri" w:hAnsi="Calibri" w:cs="Calibri"/>
            <w:color w:val="auto"/>
          </w:rPr>
          <w:t>konepruske.caves.cz</w:t>
        </w:r>
      </w:hyperlink>
      <w:r w:rsidR="00580BBE">
        <w:t xml:space="preserve"> a</w:t>
      </w:r>
      <w:r w:rsidR="00580BBE">
        <w:rPr>
          <w:rFonts w:ascii="Calibri" w:hAnsi="Calibri" w:cs="Calibri"/>
        </w:rPr>
        <w:t xml:space="preserve"> </w:t>
      </w:r>
      <w:hyperlink r:id="rId8" w:history="1">
        <w:r w:rsidR="00580BBE" w:rsidRPr="00826772">
          <w:rPr>
            <w:rStyle w:val="Hypertextovodkaz"/>
            <w:rFonts w:ascii="Calibri" w:hAnsi="Calibri" w:cs="Calibri"/>
            <w:color w:val="auto"/>
          </w:rPr>
          <w:t>dumprirody.cz/ceskykras</w:t>
        </w:r>
      </w:hyperlink>
      <w:r w:rsidR="00580BBE" w:rsidRPr="00826772">
        <w:rPr>
          <w:rFonts w:ascii="Calibri" w:hAnsi="Calibri" w:cs="Calibri"/>
        </w:rPr>
        <w:t xml:space="preserve">. </w:t>
      </w:r>
    </w:p>
    <w:p w14:paraId="2EF65352" w14:textId="1673E6E3" w:rsidR="00A10BF4" w:rsidRPr="00826772" w:rsidRDefault="00A10BF4" w:rsidP="00CF50C8">
      <w:pPr>
        <w:tabs>
          <w:tab w:val="left" w:pos="4380"/>
        </w:tabs>
        <w:spacing w:after="80" w:line="240" w:lineRule="auto"/>
        <w:ind w:right="-142"/>
        <w:rPr>
          <w:rFonts w:ascii="Calibri" w:hAnsi="Calibri" w:cs="Calibri"/>
        </w:rPr>
      </w:pPr>
      <w:r>
        <w:rPr>
          <w:rFonts w:ascii="Calibri" w:hAnsi="Calibri" w:cs="Calibri"/>
        </w:rPr>
        <w:t xml:space="preserve">Obdobná popularizační akce, kde ochránci přírody </w:t>
      </w:r>
      <w:r w:rsidR="007053B9" w:rsidRPr="00F05614">
        <w:rPr>
          <w:rFonts w:ascii="Calibri" w:hAnsi="Calibri" w:cs="Calibri"/>
        </w:rPr>
        <w:t xml:space="preserve">z Agentury ochrany přírody a krajiny ČR </w:t>
      </w:r>
      <w:r>
        <w:rPr>
          <w:rFonts w:ascii="Calibri" w:hAnsi="Calibri" w:cs="Calibri"/>
        </w:rPr>
        <w:t xml:space="preserve">představí život netopýrů a vrápenců, se uskuteční i u dalších zpřístupněných jeskyní. U Jeskyně Na Špičáku na Jesenicku 21. srpna od 18:00 a v Moravském krasu 29. srpna od 17:00 v jeskyni Výpustek a 19. září u Sloupsko-šošůvských jeskyní. </w:t>
      </w:r>
    </w:p>
    <w:p w14:paraId="1634985B" w14:textId="77777777" w:rsidR="00CF50C8" w:rsidRDefault="00CF50C8" w:rsidP="004463A6">
      <w:pPr>
        <w:spacing w:after="120" w:line="240" w:lineRule="auto"/>
        <w:ind w:right="-144"/>
        <w:rPr>
          <w:rFonts w:ascii="Calibri" w:hAnsi="Calibri" w:cs="Calibri"/>
          <w:bCs/>
        </w:rPr>
      </w:pPr>
    </w:p>
    <w:p w14:paraId="65CDBE81" w14:textId="45008BA6" w:rsidR="007053B9" w:rsidRPr="005356E8" w:rsidRDefault="00BD3201" w:rsidP="004463A6">
      <w:pPr>
        <w:spacing w:after="120" w:line="240" w:lineRule="auto"/>
        <w:ind w:right="-144"/>
        <w:rPr>
          <w:rFonts w:ascii="Calibri" w:hAnsi="Calibri" w:cs="Calibri"/>
          <w:i/>
          <w:sz w:val="20"/>
          <w:szCs w:val="20"/>
        </w:rPr>
      </w:pPr>
      <w:r w:rsidRPr="005356E8">
        <w:rPr>
          <w:rFonts w:ascii="Calibri" w:hAnsi="Calibri" w:cs="Calibri"/>
          <w:i/>
          <w:sz w:val="20"/>
          <w:szCs w:val="20"/>
        </w:rPr>
        <w:t xml:space="preserve">Kontakt: </w:t>
      </w:r>
      <w:r w:rsidR="003E3698" w:rsidRPr="005356E8">
        <w:rPr>
          <w:rFonts w:ascii="Calibri" w:hAnsi="Calibri" w:cs="Calibri"/>
          <w:i/>
          <w:sz w:val="20"/>
          <w:szCs w:val="20"/>
        </w:rPr>
        <w:br/>
      </w:r>
      <w:r w:rsidRPr="005356E8">
        <w:rPr>
          <w:rFonts w:ascii="Calibri" w:hAnsi="Calibri" w:cs="Calibri"/>
          <w:i/>
          <w:sz w:val="20"/>
          <w:szCs w:val="20"/>
        </w:rPr>
        <w:t xml:space="preserve">Mgr. Pavel Gejdoš, </w:t>
      </w:r>
      <w:r w:rsidR="004B3822" w:rsidRPr="005356E8">
        <w:rPr>
          <w:rFonts w:ascii="Calibri" w:hAnsi="Calibri" w:cs="Calibri"/>
          <w:i/>
          <w:sz w:val="20"/>
          <w:szCs w:val="20"/>
        </w:rPr>
        <w:t>PR</w:t>
      </w:r>
      <w:r w:rsidR="00AF0E51" w:rsidRPr="005356E8">
        <w:rPr>
          <w:rFonts w:ascii="Calibri" w:hAnsi="Calibri" w:cs="Calibri"/>
          <w:i/>
          <w:sz w:val="20"/>
          <w:szCs w:val="20"/>
        </w:rPr>
        <w:t xml:space="preserve"> Správy jeskyní Č</w:t>
      </w:r>
      <w:r w:rsidRPr="005356E8">
        <w:rPr>
          <w:rFonts w:ascii="Calibri" w:hAnsi="Calibri" w:cs="Calibri"/>
          <w:i/>
          <w:sz w:val="20"/>
          <w:szCs w:val="20"/>
        </w:rPr>
        <w:t xml:space="preserve">R, e-mail: </w:t>
      </w:r>
      <w:hyperlink r:id="rId9" w:history="1">
        <w:r w:rsidRPr="005356E8">
          <w:rPr>
            <w:rStyle w:val="Hypertextovodkaz"/>
            <w:rFonts w:ascii="Calibri" w:hAnsi="Calibri" w:cs="Calibri"/>
            <w:i/>
            <w:color w:val="auto"/>
            <w:sz w:val="20"/>
            <w:szCs w:val="20"/>
          </w:rPr>
          <w:t>gejdos@caves.cz</w:t>
        </w:r>
      </w:hyperlink>
      <w:r w:rsidRPr="005356E8">
        <w:rPr>
          <w:rFonts w:ascii="Calibri" w:hAnsi="Calibri" w:cs="Calibri"/>
          <w:i/>
          <w:sz w:val="20"/>
          <w:szCs w:val="20"/>
        </w:rPr>
        <w:t>, tel.: 724 678</w:t>
      </w:r>
      <w:r w:rsidR="0049629F">
        <w:rPr>
          <w:rFonts w:ascii="Calibri" w:hAnsi="Calibri" w:cs="Calibri"/>
          <w:i/>
          <w:sz w:val="20"/>
          <w:szCs w:val="20"/>
        </w:rPr>
        <w:t> </w:t>
      </w:r>
      <w:r w:rsidRPr="005356E8">
        <w:rPr>
          <w:rFonts w:ascii="Calibri" w:hAnsi="Calibri" w:cs="Calibri"/>
          <w:i/>
          <w:sz w:val="20"/>
          <w:szCs w:val="20"/>
        </w:rPr>
        <w:t>153</w:t>
      </w:r>
      <w:r w:rsidR="0049629F">
        <w:rPr>
          <w:rFonts w:ascii="Calibri" w:hAnsi="Calibri" w:cs="Calibri"/>
          <w:i/>
          <w:sz w:val="20"/>
          <w:szCs w:val="20"/>
        </w:rPr>
        <w:br/>
        <w:t>Ing. Michaela Nedvědová, vedoucí Koněpruských jeskyní, e-mail</w:t>
      </w:r>
      <w:r w:rsidR="0049629F" w:rsidRPr="0049629F">
        <w:rPr>
          <w:rFonts w:ascii="Calibri" w:hAnsi="Calibri" w:cs="Calibri"/>
          <w:i/>
          <w:sz w:val="20"/>
          <w:szCs w:val="20"/>
        </w:rPr>
        <w:t xml:space="preserve">: </w:t>
      </w:r>
      <w:hyperlink r:id="rId10" w:history="1">
        <w:r w:rsidR="0049629F" w:rsidRPr="0049629F">
          <w:rPr>
            <w:rStyle w:val="Hypertextovodkaz"/>
            <w:rFonts w:ascii="Calibri" w:hAnsi="Calibri" w:cs="Calibri"/>
            <w:i/>
            <w:color w:val="auto"/>
            <w:sz w:val="20"/>
            <w:szCs w:val="20"/>
          </w:rPr>
          <w:t>nedvedova@caves.cz</w:t>
        </w:r>
      </w:hyperlink>
      <w:r w:rsidR="007053B9">
        <w:rPr>
          <w:rStyle w:val="Hypertextovodkaz"/>
          <w:rFonts w:ascii="Calibri" w:hAnsi="Calibri" w:cs="Calibri"/>
          <w:i/>
          <w:color w:val="auto"/>
          <w:sz w:val="20"/>
          <w:szCs w:val="20"/>
        </w:rPr>
        <w:br/>
      </w:r>
      <w:r w:rsidR="007053B9" w:rsidRPr="007053B9">
        <w:rPr>
          <w:rStyle w:val="Hypertextovodkaz"/>
          <w:rFonts w:ascii="Calibri" w:hAnsi="Calibri" w:cs="Calibri"/>
          <w:i/>
          <w:color w:val="auto"/>
          <w:sz w:val="20"/>
          <w:szCs w:val="20"/>
          <w:u w:val="none"/>
        </w:rPr>
        <w:t>Ekocentrum Nyctalus –</w:t>
      </w:r>
      <w:r w:rsidR="007053B9" w:rsidRPr="007053B9">
        <w:t xml:space="preserve"> </w:t>
      </w:r>
      <w:hyperlink r:id="rId11" w:history="1">
        <w:r w:rsidR="007053B9" w:rsidRPr="007053B9">
          <w:rPr>
            <w:rStyle w:val="Hypertextovodkaz"/>
            <w:rFonts w:ascii="Calibri" w:hAnsi="Calibri" w:cs="Calibri"/>
            <w:i/>
            <w:color w:val="auto"/>
            <w:sz w:val="20"/>
            <w:szCs w:val="20"/>
            <w:u w:val="none"/>
          </w:rPr>
          <w:t>www.nyctalus.cz</w:t>
        </w:r>
      </w:hyperlink>
    </w:p>
    <w:sectPr w:rsidR="007053B9" w:rsidRPr="005356E8" w:rsidSect="00F73066">
      <w:headerReference w:type="first" r:id="rId12"/>
      <w:pgSz w:w="11906" w:h="16838" w:code="9"/>
      <w:pgMar w:top="907" w:right="1134" w:bottom="340" w:left="1134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F0152" w14:textId="77777777" w:rsidR="00AC00AC" w:rsidRDefault="00AC00AC" w:rsidP="009A7EA8">
      <w:pPr>
        <w:spacing w:after="0" w:line="240" w:lineRule="auto"/>
      </w:pPr>
      <w:r>
        <w:separator/>
      </w:r>
    </w:p>
  </w:endnote>
  <w:endnote w:type="continuationSeparator" w:id="0">
    <w:p w14:paraId="056B3A2F" w14:textId="77777777" w:rsidR="00AC00AC" w:rsidRDefault="00AC00AC" w:rsidP="009A7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166915" w14:textId="77777777" w:rsidR="00AC00AC" w:rsidRDefault="00AC00AC" w:rsidP="009A7EA8">
      <w:pPr>
        <w:spacing w:after="0" w:line="240" w:lineRule="auto"/>
      </w:pPr>
      <w:r>
        <w:separator/>
      </w:r>
    </w:p>
  </w:footnote>
  <w:footnote w:type="continuationSeparator" w:id="0">
    <w:p w14:paraId="5D74F85F" w14:textId="77777777" w:rsidR="00AC00AC" w:rsidRDefault="00AC00AC" w:rsidP="009A7E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AFE8A" w14:textId="77777777" w:rsidR="009A7EA8" w:rsidRDefault="009A7EA8" w:rsidP="00F161B3">
    <w:pPr>
      <w:ind w:right="651"/>
      <w:jc w:val="center"/>
      <w:rPr>
        <w:rFonts w:ascii="Arial" w:hAnsi="Arial" w:cs="Arial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4958A992" wp14:editId="696E2353">
          <wp:simplePos x="0" y="0"/>
          <wp:positionH relativeFrom="margin">
            <wp:align>left</wp:align>
          </wp:positionH>
          <wp:positionV relativeFrom="paragraph">
            <wp:posOffset>-158115</wp:posOffset>
          </wp:positionV>
          <wp:extent cx="896400" cy="892800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jc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6400" cy="89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56211">
      <w:rPr>
        <w:rFonts w:ascii="Arial" w:hAnsi="Arial" w:cs="Arial"/>
        <w:b/>
        <w:sz w:val="24"/>
        <w:szCs w:val="24"/>
      </w:rPr>
      <w:t>SPRÁVA JESKYNÍ ČESKÉ REPUBLIKY</w:t>
    </w:r>
    <w:r w:rsidRPr="00856211">
      <w:rPr>
        <w:rFonts w:ascii="Arial" w:hAnsi="Arial" w:cs="Arial"/>
        <w:sz w:val="24"/>
        <w:szCs w:val="24"/>
      </w:rPr>
      <w:br/>
    </w:r>
    <w:r w:rsidRPr="009A7EA8">
      <w:rPr>
        <w:rFonts w:ascii="Arial" w:hAnsi="Arial" w:cs="Arial"/>
      </w:rPr>
      <w:t>státní příspěvková organizace</w:t>
    </w:r>
    <w:r w:rsidRPr="009A7EA8">
      <w:rPr>
        <w:rFonts w:ascii="Arial" w:hAnsi="Arial" w:cs="Arial"/>
      </w:rPr>
      <w:br/>
      <w:t>Květnové náměstí</w:t>
    </w:r>
    <w:r w:rsidR="00522614">
      <w:rPr>
        <w:rFonts w:ascii="Arial" w:hAnsi="Arial" w:cs="Arial"/>
      </w:rPr>
      <w:t xml:space="preserve"> </w:t>
    </w:r>
    <w:r w:rsidRPr="009A7EA8">
      <w:rPr>
        <w:rFonts w:ascii="Arial" w:hAnsi="Arial" w:cs="Arial"/>
      </w:rPr>
      <w:t>3, 252 43 Průhonice</w:t>
    </w:r>
    <w:r w:rsidR="00770720">
      <w:rPr>
        <w:rFonts w:ascii="Arial" w:hAnsi="Arial" w:cs="Arial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46F"/>
    <w:rsid w:val="000045B9"/>
    <w:rsid w:val="00022743"/>
    <w:rsid w:val="00024FD9"/>
    <w:rsid w:val="00031553"/>
    <w:rsid w:val="00031E96"/>
    <w:rsid w:val="000337A9"/>
    <w:rsid w:val="00034F39"/>
    <w:rsid w:val="00047229"/>
    <w:rsid w:val="00056CB3"/>
    <w:rsid w:val="000655AB"/>
    <w:rsid w:val="00070CBC"/>
    <w:rsid w:val="000741F5"/>
    <w:rsid w:val="00075A5A"/>
    <w:rsid w:val="000819CC"/>
    <w:rsid w:val="000A2A54"/>
    <w:rsid w:val="000B670D"/>
    <w:rsid w:val="000B7808"/>
    <w:rsid w:val="000B7E96"/>
    <w:rsid w:val="000E5708"/>
    <w:rsid w:val="000E5F77"/>
    <w:rsid w:val="000F04D0"/>
    <w:rsid w:val="000F3D93"/>
    <w:rsid w:val="0010422D"/>
    <w:rsid w:val="001243C9"/>
    <w:rsid w:val="00136308"/>
    <w:rsid w:val="001411FD"/>
    <w:rsid w:val="00145FF4"/>
    <w:rsid w:val="0015267C"/>
    <w:rsid w:val="001711A2"/>
    <w:rsid w:val="00185156"/>
    <w:rsid w:val="00185DC7"/>
    <w:rsid w:val="00195BF3"/>
    <w:rsid w:val="001B0E30"/>
    <w:rsid w:val="001B36F3"/>
    <w:rsid w:val="001D0484"/>
    <w:rsid w:val="001E05EF"/>
    <w:rsid w:val="002042FD"/>
    <w:rsid w:val="00204477"/>
    <w:rsid w:val="00232B53"/>
    <w:rsid w:val="00232FCC"/>
    <w:rsid w:val="00235B6C"/>
    <w:rsid w:val="00240428"/>
    <w:rsid w:val="0025503F"/>
    <w:rsid w:val="00260AA9"/>
    <w:rsid w:val="00273A8A"/>
    <w:rsid w:val="002A740B"/>
    <w:rsid w:val="002A7790"/>
    <w:rsid w:val="002B10D9"/>
    <w:rsid w:val="002B2E00"/>
    <w:rsid w:val="002C0652"/>
    <w:rsid w:val="002C209A"/>
    <w:rsid w:val="002D568D"/>
    <w:rsid w:val="002E18BA"/>
    <w:rsid w:val="002F4A36"/>
    <w:rsid w:val="00307F63"/>
    <w:rsid w:val="0031504C"/>
    <w:rsid w:val="00331AEE"/>
    <w:rsid w:val="00332F31"/>
    <w:rsid w:val="00337036"/>
    <w:rsid w:val="003468BE"/>
    <w:rsid w:val="00352E10"/>
    <w:rsid w:val="00354233"/>
    <w:rsid w:val="00355E77"/>
    <w:rsid w:val="003601B0"/>
    <w:rsid w:val="00363CC4"/>
    <w:rsid w:val="00366153"/>
    <w:rsid w:val="00370B4B"/>
    <w:rsid w:val="0037391A"/>
    <w:rsid w:val="0037452B"/>
    <w:rsid w:val="003A0945"/>
    <w:rsid w:val="003A6107"/>
    <w:rsid w:val="003C1941"/>
    <w:rsid w:val="003C38FB"/>
    <w:rsid w:val="003D081F"/>
    <w:rsid w:val="003D137A"/>
    <w:rsid w:val="003E2E3B"/>
    <w:rsid w:val="003E3698"/>
    <w:rsid w:val="003E59B2"/>
    <w:rsid w:val="003F5E01"/>
    <w:rsid w:val="003F7203"/>
    <w:rsid w:val="0042350D"/>
    <w:rsid w:val="00423D59"/>
    <w:rsid w:val="00426D1F"/>
    <w:rsid w:val="004463A6"/>
    <w:rsid w:val="004571F6"/>
    <w:rsid w:val="004635D7"/>
    <w:rsid w:val="00466CB3"/>
    <w:rsid w:val="00471309"/>
    <w:rsid w:val="0047238C"/>
    <w:rsid w:val="00473CA2"/>
    <w:rsid w:val="00475988"/>
    <w:rsid w:val="004830C8"/>
    <w:rsid w:val="00490C73"/>
    <w:rsid w:val="0049629F"/>
    <w:rsid w:val="004B3822"/>
    <w:rsid w:val="004C469E"/>
    <w:rsid w:val="004D312C"/>
    <w:rsid w:val="004D422F"/>
    <w:rsid w:val="004E1A88"/>
    <w:rsid w:val="004E3F95"/>
    <w:rsid w:val="004F4D85"/>
    <w:rsid w:val="00507199"/>
    <w:rsid w:val="0051101E"/>
    <w:rsid w:val="00514E12"/>
    <w:rsid w:val="00521EC8"/>
    <w:rsid w:val="00522614"/>
    <w:rsid w:val="005356E8"/>
    <w:rsid w:val="00550AC7"/>
    <w:rsid w:val="00556843"/>
    <w:rsid w:val="00565867"/>
    <w:rsid w:val="005741A9"/>
    <w:rsid w:val="00580BBE"/>
    <w:rsid w:val="00582366"/>
    <w:rsid w:val="00597CDE"/>
    <w:rsid w:val="005A0A8F"/>
    <w:rsid w:val="005B318A"/>
    <w:rsid w:val="005C2E60"/>
    <w:rsid w:val="005C3AF9"/>
    <w:rsid w:val="005D1A97"/>
    <w:rsid w:val="005E032B"/>
    <w:rsid w:val="005F1A63"/>
    <w:rsid w:val="006037AD"/>
    <w:rsid w:val="0060546F"/>
    <w:rsid w:val="00605E95"/>
    <w:rsid w:val="00616096"/>
    <w:rsid w:val="00616E48"/>
    <w:rsid w:val="006216FD"/>
    <w:rsid w:val="0063342D"/>
    <w:rsid w:val="0063474D"/>
    <w:rsid w:val="00641FE2"/>
    <w:rsid w:val="006461A2"/>
    <w:rsid w:val="006522C1"/>
    <w:rsid w:val="00662698"/>
    <w:rsid w:val="006921AB"/>
    <w:rsid w:val="006B055A"/>
    <w:rsid w:val="006B3E2D"/>
    <w:rsid w:val="006B79DF"/>
    <w:rsid w:val="006C3596"/>
    <w:rsid w:val="006F1699"/>
    <w:rsid w:val="006F7838"/>
    <w:rsid w:val="0070140B"/>
    <w:rsid w:val="00702421"/>
    <w:rsid w:val="007053B9"/>
    <w:rsid w:val="0072717D"/>
    <w:rsid w:val="0073738C"/>
    <w:rsid w:val="00747397"/>
    <w:rsid w:val="00754518"/>
    <w:rsid w:val="00761C90"/>
    <w:rsid w:val="00770720"/>
    <w:rsid w:val="00777A41"/>
    <w:rsid w:val="00786178"/>
    <w:rsid w:val="007976DD"/>
    <w:rsid w:val="00797F61"/>
    <w:rsid w:val="007A3E2B"/>
    <w:rsid w:val="007B1753"/>
    <w:rsid w:val="007C3A27"/>
    <w:rsid w:val="007D0B29"/>
    <w:rsid w:val="007F0569"/>
    <w:rsid w:val="00804F61"/>
    <w:rsid w:val="008051AD"/>
    <w:rsid w:val="0080687E"/>
    <w:rsid w:val="00822CEC"/>
    <w:rsid w:val="00825667"/>
    <w:rsid w:val="00826772"/>
    <w:rsid w:val="00856211"/>
    <w:rsid w:val="008762DC"/>
    <w:rsid w:val="008809B5"/>
    <w:rsid w:val="008867BC"/>
    <w:rsid w:val="0088798B"/>
    <w:rsid w:val="008B1306"/>
    <w:rsid w:val="008C185E"/>
    <w:rsid w:val="008D5F97"/>
    <w:rsid w:val="008E44F8"/>
    <w:rsid w:val="0090037B"/>
    <w:rsid w:val="0090147B"/>
    <w:rsid w:val="009237BC"/>
    <w:rsid w:val="00923E61"/>
    <w:rsid w:val="009319FF"/>
    <w:rsid w:val="00934066"/>
    <w:rsid w:val="0094056C"/>
    <w:rsid w:val="00941BC5"/>
    <w:rsid w:val="009647D9"/>
    <w:rsid w:val="00970590"/>
    <w:rsid w:val="00972D06"/>
    <w:rsid w:val="00973929"/>
    <w:rsid w:val="00974866"/>
    <w:rsid w:val="00981E2A"/>
    <w:rsid w:val="0099097F"/>
    <w:rsid w:val="009915B5"/>
    <w:rsid w:val="00994E15"/>
    <w:rsid w:val="00996F46"/>
    <w:rsid w:val="009A7EA8"/>
    <w:rsid w:val="009C5F4D"/>
    <w:rsid w:val="009C69A3"/>
    <w:rsid w:val="00A10BF4"/>
    <w:rsid w:val="00A36481"/>
    <w:rsid w:val="00A6770F"/>
    <w:rsid w:val="00A814F6"/>
    <w:rsid w:val="00A82700"/>
    <w:rsid w:val="00A85405"/>
    <w:rsid w:val="00AB42C9"/>
    <w:rsid w:val="00AC00AC"/>
    <w:rsid w:val="00AC4388"/>
    <w:rsid w:val="00AD0CEB"/>
    <w:rsid w:val="00AD52E7"/>
    <w:rsid w:val="00AE5FAD"/>
    <w:rsid w:val="00AF0E51"/>
    <w:rsid w:val="00AF2400"/>
    <w:rsid w:val="00AF2C9C"/>
    <w:rsid w:val="00AF6780"/>
    <w:rsid w:val="00B0078F"/>
    <w:rsid w:val="00B05F7E"/>
    <w:rsid w:val="00B14936"/>
    <w:rsid w:val="00B201EC"/>
    <w:rsid w:val="00B27648"/>
    <w:rsid w:val="00B31812"/>
    <w:rsid w:val="00B47157"/>
    <w:rsid w:val="00B57BED"/>
    <w:rsid w:val="00B620F3"/>
    <w:rsid w:val="00B713CD"/>
    <w:rsid w:val="00B73632"/>
    <w:rsid w:val="00B80BE2"/>
    <w:rsid w:val="00B8199C"/>
    <w:rsid w:val="00B95C32"/>
    <w:rsid w:val="00B963BD"/>
    <w:rsid w:val="00B97564"/>
    <w:rsid w:val="00BA1043"/>
    <w:rsid w:val="00BA5A61"/>
    <w:rsid w:val="00BD3201"/>
    <w:rsid w:val="00BD33ED"/>
    <w:rsid w:val="00BF78FB"/>
    <w:rsid w:val="00C13C98"/>
    <w:rsid w:val="00C24529"/>
    <w:rsid w:val="00C37D49"/>
    <w:rsid w:val="00C42514"/>
    <w:rsid w:val="00C53FE3"/>
    <w:rsid w:val="00C6712C"/>
    <w:rsid w:val="00C804EF"/>
    <w:rsid w:val="00C87751"/>
    <w:rsid w:val="00C92C29"/>
    <w:rsid w:val="00CA63B2"/>
    <w:rsid w:val="00CC06FD"/>
    <w:rsid w:val="00CC364E"/>
    <w:rsid w:val="00CE6645"/>
    <w:rsid w:val="00CF50C8"/>
    <w:rsid w:val="00D113E9"/>
    <w:rsid w:val="00D15888"/>
    <w:rsid w:val="00D312AE"/>
    <w:rsid w:val="00D42B97"/>
    <w:rsid w:val="00D531DE"/>
    <w:rsid w:val="00D667A3"/>
    <w:rsid w:val="00D8157B"/>
    <w:rsid w:val="00DA0637"/>
    <w:rsid w:val="00DA3880"/>
    <w:rsid w:val="00DB3B5B"/>
    <w:rsid w:val="00DB3C08"/>
    <w:rsid w:val="00DC7752"/>
    <w:rsid w:val="00DE456B"/>
    <w:rsid w:val="00DE6666"/>
    <w:rsid w:val="00DE7715"/>
    <w:rsid w:val="00E01B1E"/>
    <w:rsid w:val="00E076A3"/>
    <w:rsid w:val="00E128D1"/>
    <w:rsid w:val="00E16ED2"/>
    <w:rsid w:val="00E23ED6"/>
    <w:rsid w:val="00E27095"/>
    <w:rsid w:val="00E364AE"/>
    <w:rsid w:val="00E45CE6"/>
    <w:rsid w:val="00E67C79"/>
    <w:rsid w:val="00E81639"/>
    <w:rsid w:val="00E85516"/>
    <w:rsid w:val="00EA759B"/>
    <w:rsid w:val="00EC3B75"/>
    <w:rsid w:val="00ED51F8"/>
    <w:rsid w:val="00EE0E8D"/>
    <w:rsid w:val="00F01B77"/>
    <w:rsid w:val="00F05614"/>
    <w:rsid w:val="00F06DA8"/>
    <w:rsid w:val="00F15494"/>
    <w:rsid w:val="00F161B3"/>
    <w:rsid w:val="00F164A6"/>
    <w:rsid w:val="00F2646E"/>
    <w:rsid w:val="00F32CBC"/>
    <w:rsid w:val="00F5524E"/>
    <w:rsid w:val="00F73066"/>
    <w:rsid w:val="00F93251"/>
    <w:rsid w:val="00F95B14"/>
    <w:rsid w:val="00FA314D"/>
    <w:rsid w:val="00FA3505"/>
    <w:rsid w:val="00FC0DD2"/>
    <w:rsid w:val="00FC5B5C"/>
    <w:rsid w:val="00FD57AA"/>
    <w:rsid w:val="00FD7AC6"/>
    <w:rsid w:val="00FE06A3"/>
    <w:rsid w:val="00FE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5AB881"/>
  <w15:docId w15:val="{26FFE77C-C0AB-474F-9F11-22FF0C61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493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804E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9A7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A7EA8"/>
  </w:style>
  <w:style w:type="paragraph" w:styleId="Zpat">
    <w:name w:val="footer"/>
    <w:basedOn w:val="Normln"/>
    <w:link w:val="ZpatChar"/>
    <w:uiPriority w:val="99"/>
    <w:unhideWhenUsed/>
    <w:rsid w:val="009A7E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A7EA8"/>
  </w:style>
  <w:style w:type="paragraph" w:styleId="Textbubliny">
    <w:name w:val="Balloon Text"/>
    <w:basedOn w:val="Normln"/>
    <w:link w:val="TextbublinyChar"/>
    <w:uiPriority w:val="99"/>
    <w:semiHidden/>
    <w:unhideWhenUsed/>
    <w:rsid w:val="00FD7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7AC6"/>
    <w:rPr>
      <w:rFonts w:ascii="Tahoma" w:hAnsi="Tahoma" w:cs="Tahoma"/>
      <w:sz w:val="16"/>
      <w:szCs w:val="16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819CC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BD320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D52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52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52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52E7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B27648"/>
    <w:rPr>
      <w:b/>
      <w:bCs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713C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C06FD"/>
    <w:rPr>
      <w:color w:val="954F72" w:themeColor="followedHyperlink"/>
      <w:u w:val="single"/>
    </w:rPr>
  </w:style>
  <w:style w:type="character" w:customStyle="1" w:styleId="Mentionnonrsolue1">
    <w:name w:val="Mention non résolue1"/>
    <w:basedOn w:val="Standardnpsmoodstavce"/>
    <w:uiPriority w:val="99"/>
    <w:semiHidden/>
    <w:unhideWhenUsed/>
    <w:rsid w:val="006216FD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9319FF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4962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3535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3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960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6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60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90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1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2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217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5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4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7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umprirody.cz/ceskykras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onepruske.caves.cz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yctalus.cz/cz/akce_s_netopyry/pozvanky.html" TargetMode="External"/><Relationship Id="rId11" Type="http://schemas.openxmlformats.org/officeDocument/2006/relationships/hyperlink" Target="http://www.nyctalus.cz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nedvedova@caves.cz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gejdos@caves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567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pgejdos</dc:creator>
  <cp:lastModifiedBy>Pavel Gejdoš</cp:lastModifiedBy>
  <cp:revision>13</cp:revision>
  <dcterms:created xsi:type="dcterms:W3CDTF">2025-07-22T09:18:00Z</dcterms:created>
  <dcterms:modified xsi:type="dcterms:W3CDTF">2026-08-14T00:52:00Z</dcterms:modified>
</cp:coreProperties>
</file>